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41" w:type="dxa"/>
        <w:tblBorders>
          <w:insideH w:val="single" w:sz="4" w:space="0" w:color="auto"/>
        </w:tblBorders>
        <w:tblLook w:val="01E0"/>
      </w:tblPr>
      <w:tblGrid>
        <w:gridCol w:w="5067"/>
        <w:gridCol w:w="4674"/>
      </w:tblGrid>
      <w:tr w:rsidR="008929FC" w:rsidRPr="003C13F1" w:rsidTr="0080768B">
        <w:trPr>
          <w:trHeight w:val="2828"/>
        </w:trPr>
        <w:tc>
          <w:tcPr>
            <w:tcW w:w="5067" w:type="dxa"/>
          </w:tcPr>
          <w:p w:rsidR="008929FC" w:rsidRPr="00624C9D" w:rsidRDefault="008929FC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3200400" cy="1866900"/>
                  <wp:effectExtent l="19050" t="0" r="0" b="0"/>
                  <wp:wrapNone/>
                  <wp:docPr id="26" name="Рисунок 2" descr="bit logo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it logo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</w:t>
            </w:r>
          </w:p>
          <w:p w:rsidR="008929FC" w:rsidRPr="00624C9D" w:rsidRDefault="008929FC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  <w:r w:rsidRPr="00624C9D">
              <w:rPr>
                <w:rFonts w:ascii="Tahoma" w:hAnsi="Tahoma" w:cs="Tahoma"/>
                <w:b/>
                <w:color w:val="000000"/>
                <w:sz w:val="16"/>
                <w:szCs w:val="16"/>
              </w:rPr>
              <w:t xml:space="preserve">       Общество с ограниченной ответственностью</w:t>
            </w:r>
          </w:p>
          <w:p w:rsidR="008929FC" w:rsidRPr="00624C9D" w:rsidRDefault="008929FC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8929FC" w:rsidRPr="00624C9D" w:rsidRDefault="008929FC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8929FC" w:rsidRPr="00624C9D" w:rsidRDefault="008929FC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8929FC" w:rsidRPr="00624C9D" w:rsidRDefault="008929FC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8929FC" w:rsidRPr="00624C9D" w:rsidRDefault="008929FC" w:rsidP="0080768B">
            <w:pPr>
              <w:rPr>
                <w:rFonts w:ascii="Tahoma" w:hAnsi="Tahoma" w:cs="Tahoma"/>
                <w:b/>
                <w:color w:val="000000"/>
                <w:sz w:val="16"/>
                <w:szCs w:val="16"/>
              </w:rPr>
            </w:pPr>
          </w:p>
          <w:p w:rsidR="008929FC" w:rsidRPr="00624C9D" w:rsidRDefault="008929FC" w:rsidP="0080768B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674" w:type="dxa"/>
          </w:tcPr>
          <w:p w:rsidR="008929FC" w:rsidRPr="00624C9D" w:rsidRDefault="008929FC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</w:p>
          <w:p w:rsidR="008929FC" w:rsidRDefault="008929FC" w:rsidP="0080768B">
            <w:pPr>
              <w:ind w:right="405"/>
              <w:jc w:val="center"/>
              <w:rPr>
                <w:rFonts w:ascii="Tahoma" w:hAnsi="Tahoma" w:cs="Tahoma"/>
                <w:color w:val="000000"/>
                <w:sz w:val="16"/>
                <w:szCs w:val="16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521970</wp:posOffset>
                  </wp:positionH>
                  <wp:positionV relativeFrom="paragraph">
                    <wp:posOffset>61595</wp:posOffset>
                  </wp:positionV>
                  <wp:extent cx="1652270" cy="694690"/>
                  <wp:effectExtent l="19050" t="0" r="5080" b="0"/>
                  <wp:wrapNone/>
                  <wp:docPr id="27" name="Рисунок 3" descr="kimitech_r1_c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imitech_r1_c1"/>
                          <pic:cNvPicPr>
                            <a:picLocks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270" cy="6946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929FC" w:rsidRPr="003C13F1" w:rsidRDefault="008929FC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8929FC" w:rsidRPr="003C13F1" w:rsidRDefault="008929FC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noProof/>
                <w:sz w:val="16"/>
                <w:szCs w:val="16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636270</wp:posOffset>
                  </wp:positionH>
                  <wp:positionV relativeFrom="paragraph">
                    <wp:posOffset>216535</wp:posOffset>
                  </wp:positionV>
                  <wp:extent cx="1466215" cy="523875"/>
                  <wp:effectExtent l="19050" t="0" r="635" b="0"/>
                  <wp:wrapSquare wrapText="bothSides"/>
                  <wp:docPr id="28" name="Рисунок 2" descr="H:\Мои рисунки1\Новая папка\Betonfix\Kimisto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:\Мои рисунки1\Новая папка\Betonfix\Kimisto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215" cy="52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929FC" w:rsidRPr="003C13F1" w:rsidRDefault="008929FC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8929FC" w:rsidRDefault="008929FC" w:rsidP="0080768B">
            <w:pPr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  <w:p w:rsidR="008929FC" w:rsidRPr="003C13F1" w:rsidRDefault="008929FC" w:rsidP="0080768B">
            <w:pPr>
              <w:ind w:firstLine="708"/>
              <w:rPr>
                <w:rFonts w:ascii="Tahoma" w:hAnsi="Tahoma" w:cs="Tahoma"/>
                <w:sz w:val="16"/>
                <w:szCs w:val="16"/>
                <w:lang w:val="en-GB"/>
              </w:rPr>
            </w:pPr>
          </w:p>
        </w:tc>
      </w:tr>
    </w:tbl>
    <w:p w:rsidR="008929FC" w:rsidRPr="00B86CFF" w:rsidRDefault="008929FC" w:rsidP="008929FC">
      <w:pPr>
        <w:pStyle w:val="1"/>
        <w:jc w:val="center"/>
      </w:pPr>
      <w:r>
        <w:rPr>
          <w:lang w:val="en-US"/>
        </w:rPr>
        <w:t>KIMISTONE</w:t>
      </w:r>
      <w:r w:rsidRPr="008C68A1">
        <w:t xml:space="preserve">  </w:t>
      </w:r>
      <w:r>
        <w:t>С905</w:t>
      </w:r>
    </w:p>
    <w:p w:rsidR="008929FC" w:rsidRDefault="008929FC" w:rsidP="008929FC"/>
    <w:p w:rsidR="008929FC" w:rsidRPr="008929FC" w:rsidRDefault="008929FC" w:rsidP="008929FC">
      <w:pPr>
        <w:rPr>
          <w:rFonts w:ascii="Times New Roman" w:hAnsi="Times New Roman" w:cs="Times New Roman"/>
          <w:sz w:val="28"/>
          <w:szCs w:val="28"/>
        </w:rPr>
      </w:pPr>
      <w:r w:rsidRPr="008929FC">
        <w:rPr>
          <w:rFonts w:ascii="Times New Roman" w:hAnsi="Times New Roman" w:cs="Times New Roman"/>
          <w:sz w:val="28"/>
          <w:szCs w:val="28"/>
        </w:rPr>
        <w:t>Чистящее средство для хрупкого природного и/или искусственного камня.</w:t>
      </w:r>
    </w:p>
    <w:p w:rsidR="008929FC" w:rsidRPr="008929FC" w:rsidRDefault="008929FC" w:rsidP="008929FC">
      <w:pPr>
        <w:rPr>
          <w:rFonts w:ascii="Times New Roman" w:hAnsi="Times New Roman" w:cs="Times New Roman"/>
          <w:sz w:val="28"/>
          <w:szCs w:val="28"/>
        </w:rPr>
      </w:pPr>
      <w:r w:rsidRPr="008929FC">
        <w:rPr>
          <w:rFonts w:ascii="Times New Roman" w:hAnsi="Times New Roman" w:cs="Times New Roman"/>
          <w:sz w:val="28"/>
          <w:szCs w:val="28"/>
        </w:rPr>
        <w:t>Материал подходит для чистки хрупкого природного камня: гнейса, трахита, песчаника, гранита, порфира. Подходит для чистки искусственного камня: кирпича, бетона. Не рекомендуется использовать на отполированных и остеклованных поверхностях.</w:t>
      </w:r>
    </w:p>
    <w:p w:rsidR="008929FC" w:rsidRPr="008929FC" w:rsidRDefault="008929FC" w:rsidP="008929FC">
      <w:pPr>
        <w:rPr>
          <w:rFonts w:ascii="Times New Roman" w:hAnsi="Times New Roman" w:cs="Times New Roman"/>
          <w:sz w:val="28"/>
          <w:szCs w:val="28"/>
        </w:rPr>
      </w:pPr>
    </w:p>
    <w:p w:rsidR="008929FC" w:rsidRPr="008929FC" w:rsidRDefault="008929FC" w:rsidP="008929FC">
      <w:pPr>
        <w:rPr>
          <w:rFonts w:ascii="Times New Roman" w:hAnsi="Times New Roman" w:cs="Times New Roman"/>
          <w:sz w:val="28"/>
          <w:szCs w:val="28"/>
        </w:rPr>
      </w:pPr>
      <w:r w:rsidRPr="008929FC">
        <w:rPr>
          <w:rFonts w:ascii="Times New Roman" w:hAnsi="Times New Roman" w:cs="Times New Roman"/>
          <w:sz w:val="28"/>
          <w:szCs w:val="28"/>
        </w:rPr>
        <w:t>Высокоэффективное моющее, чистящее средство. После нанесения не видоизменяет первоначальный вид обрабатываемой поверхности.</w:t>
      </w:r>
    </w:p>
    <w:p w:rsidR="008929FC" w:rsidRPr="008929FC" w:rsidRDefault="008929FC" w:rsidP="008929F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1E0"/>
      </w:tblPr>
      <w:tblGrid>
        <w:gridCol w:w="4785"/>
        <w:gridCol w:w="4786"/>
      </w:tblGrid>
      <w:tr w:rsidR="008929FC" w:rsidRPr="008929FC" w:rsidTr="0080768B">
        <w:tc>
          <w:tcPr>
            <w:tcW w:w="4785" w:type="dxa"/>
          </w:tcPr>
          <w:p w:rsidR="008929FC" w:rsidRPr="008929FC" w:rsidRDefault="008929FC" w:rsidP="0080768B">
            <w:pPr>
              <w:rPr>
                <w:b/>
                <w:sz w:val="28"/>
                <w:szCs w:val="28"/>
              </w:rPr>
            </w:pPr>
            <w:r w:rsidRPr="008929FC">
              <w:rPr>
                <w:b/>
                <w:sz w:val="28"/>
                <w:szCs w:val="28"/>
              </w:rPr>
              <w:t>Техническое описание</w:t>
            </w:r>
          </w:p>
        </w:tc>
        <w:tc>
          <w:tcPr>
            <w:tcW w:w="4786" w:type="dxa"/>
          </w:tcPr>
          <w:p w:rsidR="008929FC" w:rsidRPr="008929FC" w:rsidRDefault="008929FC" w:rsidP="0080768B">
            <w:pPr>
              <w:rPr>
                <w:b/>
                <w:sz w:val="28"/>
                <w:szCs w:val="28"/>
              </w:rPr>
            </w:pPr>
            <w:r w:rsidRPr="008929FC">
              <w:rPr>
                <w:b/>
                <w:sz w:val="28"/>
                <w:szCs w:val="28"/>
              </w:rPr>
              <w:t>Среднее значение</w:t>
            </w:r>
          </w:p>
        </w:tc>
      </w:tr>
      <w:tr w:rsidR="008929FC" w:rsidRPr="008929FC" w:rsidTr="0080768B">
        <w:tc>
          <w:tcPr>
            <w:tcW w:w="4785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Физическое состояние</w:t>
            </w:r>
          </w:p>
        </w:tc>
        <w:tc>
          <w:tcPr>
            <w:tcW w:w="4786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жидкость</w:t>
            </w:r>
          </w:p>
        </w:tc>
      </w:tr>
      <w:tr w:rsidR="008929FC" w:rsidRPr="008929FC" w:rsidTr="0080768B">
        <w:tc>
          <w:tcPr>
            <w:tcW w:w="4785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растворитель</w:t>
            </w:r>
          </w:p>
        </w:tc>
        <w:tc>
          <w:tcPr>
            <w:tcW w:w="4786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вода</w:t>
            </w:r>
          </w:p>
        </w:tc>
      </w:tr>
      <w:tr w:rsidR="008929FC" w:rsidRPr="008929FC" w:rsidTr="0080768B">
        <w:tc>
          <w:tcPr>
            <w:tcW w:w="4785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рН</w:t>
            </w:r>
          </w:p>
        </w:tc>
        <w:tc>
          <w:tcPr>
            <w:tcW w:w="4786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4,7</w:t>
            </w:r>
          </w:p>
        </w:tc>
      </w:tr>
      <w:tr w:rsidR="008929FC" w:rsidRPr="008929FC" w:rsidTr="0080768B">
        <w:tc>
          <w:tcPr>
            <w:tcW w:w="4785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вязкость</w:t>
            </w:r>
          </w:p>
        </w:tc>
        <w:tc>
          <w:tcPr>
            <w:tcW w:w="4786" w:type="dxa"/>
          </w:tcPr>
          <w:p w:rsidR="008929FC" w:rsidRPr="008929FC" w:rsidRDefault="008929FC" w:rsidP="0080768B">
            <w:pPr>
              <w:rPr>
                <w:sz w:val="28"/>
                <w:szCs w:val="28"/>
                <w:lang w:val="en-US"/>
              </w:rPr>
            </w:pPr>
            <w:r w:rsidRPr="008929FC">
              <w:rPr>
                <w:sz w:val="28"/>
                <w:szCs w:val="28"/>
              </w:rPr>
              <w:t xml:space="preserve">1- 20 </w:t>
            </w:r>
            <w:r w:rsidRPr="008929FC">
              <w:rPr>
                <w:sz w:val="28"/>
                <w:szCs w:val="28"/>
                <w:lang w:val="en-US"/>
              </w:rPr>
              <w:t xml:space="preserve">mPa </w:t>
            </w:r>
            <w:r w:rsidRPr="008929FC">
              <w:rPr>
                <w:sz w:val="28"/>
                <w:szCs w:val="28"/>
                <w:vertAlign w:val="superscript"/>
                <w:lang w:val="en-US"/>
              </w:rPr>
              <w:t>.</w:t>
            </w:r>
            <w:r w:rsidRPr="008929FC">
              <w:rPr>
                <w:sz w:val="28"/>
                <w:szCs w:val="28"/>
                <w:lang w:val="en-US"/>
              </w:rPr>
              <w:t>s</w:t>
            </w:r>
          </w:p>
        </w:tc>
      </w:tr>
      <w:tr w:rsidR="008929FC" w:rsidRPr="008929FC" w:rsidTr="0080768B">
        <w:tc>
          <w:tcPr>
            <w:tcW w:w="4785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плотность</w:t>
            </w:r>
          </w:p>
        </w:tc>
        <w:tc>
          <w:tcPr>
            <w:tcW w:w="4786" w:type="dxa"/>
          </w:tcPr>
          <w:p w:rsidR="008929FC" w:rsidRPr="008929FC" w:rsidRDefault="008929FC" w:rsidP="0080768B">
            <w:pPr>
              <w:rPr>
                <w:sz w:val="28"/>
                <w:szCs w:val="28"/>
                <w:vertAlign w:val="superscript"/>
              </w:rPr>
            </w:pPr>
            <w:r w:rsidRPr="008929FC">
              <w:rPr>
                <w:sz w:val="28"/>
                <w:szCs w:val="28"/>
              </w:rPr>
              <w:t>1</w:t>
            </w:r>
            <w:r w:rsidRPr="008929FC">
              <w:rPr>
                <w:sz w:val="28"/>
                <w:szCs w:val="28"/>
                <w:lang w:val="en-US"/>
              </w:rPr>
              <w:t>,</w:t>
            </w:r>
            <w:r w:rsidRPr="008929FC">
              <w:rPr>
                <w:sz w:val="28"/>
                <w:szCs w:val="28"/>
              </w:rPr>
              <w:t>06</w:t>
            </w:r>
            <w:r w:rsidRPr="008929FC">
              <w:rPr>
                <w:sz w:val="28"/>
                <w:szCs w:val="28"/>
                <w:lang w:val="en-US"/>
              </w:rPr>
              <w:t xml:space="preserve"> </w:t>
            </w:r>
            <w:r w:rsidRPr="008929FC">
              <w:rPr>
                <w:sz w:val="28"/>
                <w:szCs w:val="28"/>
              </w:rPr>
              <w:t>гр/см</w:t>
            </w:r>
            <w:r w:rsidRPr="008929FC">
              <w:rPr>
                <w:sz w:val="28"/>
                <w:szCs w:val="28"/>
                <w:vertAlign w:val="superscript"/>
              </w:rPr>
              <w:t>3</w:t>
            </w:r>
          </w:p>
        </w:tc>
      </w:tr>
      <w:tr w:rsidR="008929FC" w:rsidRPr="008929FC" w:rsidTr="0080768B">
        <w:tc>
          <w:tcPr>
            <w:tcW w:w="4785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Температура нанесения</w:t>
            </w:r>
          </w:p>
        </w:tc>
        <w:tc>
          <w:tcPr>
            <w:tcW w:w="4786" w:type="dxa"/>
          </w:tcPr>
          <w:p w:rsidR="008929FC" w:rsidRPr="008929FC" w:rsidRDefault="008929FC" w:rsidP="0080768B">
            <w:pPr>
              <w:rPr>
                <w:sz w:val="28"/>
                <w:szCs w:val="28"/>
              </w:rPr>
            </w:pPr>
            <w:r w:rsidRPr="008929FC">
              <w:rPr>
                <w:sz w:val="28"/>
                <w:szCs w:val="28"/>
              </w:rPr>
              <w:t>+5</w:t>
            </w:r>
            <w:r w:rsidRPr="008929FC">
              <w:rPr>
                <w:sz w:val="28"/>
                <w:szCs w:val="28"/>
                <w:vertAlign w:val="superscript"/>
              </w:rPr>
              <w:t>0</w:t>
            </w:r>
            <w:r w:rsidRPr="008929FC">
              <w:rPr>
                <w:sz w:val="28"/>
                <w:szCs w:val="28"/>
              </w:rPr>
              <w:t xml:space="preserve"> С   +30</w:t>
            </w:r>
            <w:r w:rsidRPr="008929FC">
              <w:rPr>
                <w:sz w:val="28"/>
                <w:szCs w:val="28"/>
                <w:vertAlign w:val="superscript"/>
              </w:rPr>
              <w:t>0</w:t>
            </w:r>
            <w:r w:rsidRPr="008929FC">
              <w:rPr>
                <w:sz w:val="28"/>
                <w:szCs w:val="28"/>
              </w:rPr>
              <w:t xml:space="preserve"> С</w:t>
            </w:r>
          </w:p>
        </w:tc>
      </w:tr>
    </w:tbl>
    <w:p w:rsidR="008929FC" w:rsidRPr="008929FC" w:rsidRDefault="008929FC" w:rsidP="008929FC">
      <w:pPr>
        <w:rPr>
          <w:rFonts w:ascii="Times New Roman" w:hAnsi="Times New Roman" w:cs="Times New Roman"/>
          <w:sz w:val="28"/>
          <w:szCs w:val="28"/>
        </w:rPr>
      </w:pPr>
    </w:p>
    <w:p w:rsidR="008929FC" w:rsidRPr="008929FC" w:rsidRDefault="008929FC" w:rsidP="008929FC">
      <w:pPr>
        <w:rPr>
          <w:rFonts w:ascii="Times New Roman" w:hAnsi="Times New Roman" w:cs="Times New Roman"/>
          <w:sz w:val="28"/>
          <w:szCs w:val="28"/>
        </w:rPr>
      </w:pPr>
      <w:r w:rsidRPr="008929FC">
        <w:rPr>
          <w:rFonts w:ascii="Times New Roman" w:hAnsi="Times New Roman" w:cs="Times New Roman"/>
          <w:sz w:val="28"/>
          <w:szCs w:val="28"/>
        </w:rPr>
        <w:t xml:space="preserve">Упаковка : пластиковые емкости по </w:t>
      </w:r>
      <w:smartTag w:uri="urn:schemas-microsoft-com:office:smarttags" w:element="metricconverter">
        <w:smartTagPr>
          <w:attr w:name="ProductID" w:val="5 л"/>
        </w:smartTagPr>
        <w:r w:rsidRPr="008929FC">
          <w:rPr>
            <w:rFonts w:ascii="Times New Roman" w:hAnsi="Times New Roman" w:cs="Times New Roman"/>
            <w:sz w:val="28"/>
            <w:szCs w:val="28"/>
          </w:rPr>
          <w:t>5 л</w:t>
        </w:r>
      </w:smartTag>
      <w:r w:rsidRPr="008929FC">
        <w:rPr>
          <w:rFonts w:ascii="Times New Roman" w:hAnsi="Times New Roman" w:cs="Times New Roman"/>
          <w:sz w:val="28"/>
          <w:szCs w:val="28"/>
        </w:rPr>
        <w:t xml:space="preserve">., пластиковая тара, </w:t>
      </w:r>
      <w:smartTag w:uri="urn:schemas-microsoft-com:office:smarttags" w:element="metricconverter">
        <w:smartTagPr>
          <w:attr w:name="ProductID" w:val="25 л"/>
        </w:smartTagPr>
        <w:r w:rsidRPr="008929FC">
          <w:rPr>
            <w:rFonts w:ascii="Times New Roman" w:hAnsi="Times New Roman" w:cs="Times New Roman"/>
            <w:sz w:val="28"/>
            <w:szCs w:val="28"/>
          </w:rPr>
          <w:t>25 л</w:t>
        </w:r>
      </w:smartTag>
    </w:p>
    <w:p w:rsidR="001F2008" w:rsidRDefault="001F2008"/>
    <w:sectPr w:rsidR="001F200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2008" w:rsidRDefault="001F2008" w:rsidP="008929FC">
      <w:pPr>
        <w:spacing w:after="0" w:line="240" w:lineRule="auto"/>
      </w:pPr>
      <w:r>
        <w:separator/>
      </w:r>
    </w:p>
  </w:endnote>
  <w:endnote w:type="continuationSeparator" w:id="1">
    <w:p w:rsidR="001F2008" w:rsidRDefault="001F2008" w:rsidP="00892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29FC" w:rsidRDefault="008929FC" w:rsidP="008929FC">
    <w:pPr>
      <w:pStyle w:val="a6"/>
      <w:jc w:val="center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25400</wp:posOffset>
          </wp:positionV>
          <wp:extent cx="831850" cy="529590"/>
          <wp:effectExtent l="19050" t="0" r="6350" b="0"/>
          <wp:wrapNone/>
          <wp:docPr id="29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sz w:val="18"/>
        <w:szCs w:val="18"/>
      </w:rPr>
      <w:t>Украина, г. Днепропетровск,</w:t>
    </w:r>
  </w:p>
  <w:p w:rsidR="008929FC" w:rsidRDefault="008929FC" w:rsidP="008929FC">
    <w:pPr>
      <w:pStyle w:val="a6"/>
      <w:jc w:val="center"/>
      <w:rPr>
        <w:sz w:val="18"/>
        <w:szCs w:val="18"/>
      </w:rPr>
    </w:pPr>
    <w:r>
      <w:rPr>
        <w:sz w:val="18"/>
        <w:szCs w:val="18"/>
      </w:rPr>
      <w:t>49000, Артема, 47</w:t>
    </w:r>
  </w:p>
  <w:p w:rsidR="008929FC" w:rsidRDefault="008929FC" w:rsidP="008929FC">
    <w:pPr>
      <w:pStyle w:val="a6"/>
      <w:jc w:val="center"/>
      <w:rPr>
        <w:sz w:val="18"/>
        <w:szCs w:val="18"/>
      </w:rPr>
    </w:pPr>
    <w:r>
      <w:rPr>
        <w:sz w:val="18"/>
        <w:szCs w:val="18"/>
      </w:rPr>
      <w:t>Тел. +38 056 785-32-21, +38 067 857-26-62, +38 099 905-98-60,</w:t>
    </w:r>
  </w:p>
  <w:p w:rsidR="008929FC" w:rsidRDefault="008929FC" w:rsidP="008929FC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</w:rPr>
      <w:t>Факс</w:t>
    </w:r>
    <w:r w:rsidRPr="00DF1C00">
      <w:rPr>
        <w:sz w:val="18"/>
        <w:szCs w:val="18"/>
        <w:lang w:val="en-US"/>
      </w:rPr>
      <w:t xml:space="preserve">. +38 056 785-32-21, </w:t>
    </w:r>
    <w:r>
      <w:rPr>
        <w:sz w:val="18"/>
        <w:szCs w:val="18"/>
        <w:lang w:val="en-US"/>
      </w:rPr>
      <w:t>Skype:evgeniy-bitum</w:t>
    </w:r>
    <w:r w:rsidRPr="00DF1C00">
      <w:rPr>
        <w:sz w:val="18"/>
        <w:szCs w:val="18"/>
        <w:lang w:val="en-US"/>
      </w:rPr>
      <w:t>,</w:t>
    </w:r>
    <w:r>
      <w:rPr>
        <w:sz w:val="18"/>
        <w:szCs w:val="18"/>
        <w:lang w:val="en-US"/>
      </w:rPr>
      <w:t xml:space="preserve"> ICQ:550-395-048</w:t>
    </w:r>
  </w:p>
  <w:p w:rsidR="008929FC" w:rsidRPr="00DF1C00" w:rsidRDefault="008929FC" w:rsidP="008929FC">
    <w:pPr>
      <w:pStyle w:val="a6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>e</w:t>
    </w:r>
    <w:r w:rsidRPr="00DF1C00">
      <w:rPr>
        <w:sz w:val="18"/>
        <w:szCs w:val="18"/>
        <w:lang w:val="en-US"/>
      </w:rPr>
      <w:t>-</w:t>
    </w:r>
    <w:r>
      <w:rPr>
        <w:sz w:val="18"/>
        <w:szCs w:val="18"/>
        <w:lang w:val="en-US"/>
      </w:rPr>
      <w:t>mail</w:t>
    </w:r>
    <w:r w:rsidRPr="00DF1C00">
      <w:rPr>
        <w:sz w:val="18"/>
        <w:szCs w:val="18"/>
        <w:lang w:val="en-US"/>
      </w:rPr>
      <w:t xml:space="preserve">: </w:t>
    </w:r>
    <w:hyperlink r:id="rId2" w:history="1">
      <w:r>
        <w:rPr>
          <w:rStyle w:val="a8"/>
          <w:sz w:val="18"/>
          <w:szCs w:val="18"/>
          <w:lang w:val="en-US"/>
        </w:rPr>
        <w:t>bitum</w:t>
      </w:r>
      <w:r w:rsidRPr="00DF1C00">
        <w:rPr>
          <w:rStyle w:val="a8"/>
          <w:sz w:val="18"/>
          <w:szCs w:val="18"/>
          <w:lang w:val="en-US"/>
        </w:rPr>
        <w:t>@</w:t>
      </w:r>
      <w:r>
        <w:rPr>
          <w:rStyle w:val="a8"/>
          <w:sz w:val="18"/>
          <w:szCs w:val="18"/>
          <w:lang w:val="en-US"/>
        </w:rPr>
        <w:t>ua</w:t>
      </w:r>
      <w:r w:rsidRPr="00DF1C00">
        <w:rPr>
          <w:rStyle w:val="a8"/>
          <w:sz w:val="18"/>
          <w:szCs w:val="18"/>
          <w:lang w:val="en-US"/>
        </w:rPr>
        <w:t>.</w:t>
      </w:r>
      <w:r>
        <w:rPr>
          <w:rStyle w:val="a8"/>
          <w:sz w:val="18"/>
          <w:szCs w:val="18"/>
          <w:lang w:val="en-US"/>
        </w:rPr>
        <w:t>fm</w:t>
      </w:r>
    </w:hyperlink>
    <w:r w:rsidRPr="00DF1C00">
      <w:rPr>
        <w:sz w:val="18"/>
        <w:szCs w:val="18"/>
        <w:lang w:val="en-US"/>
      </w:rPr>
      <w:t xml:space="preserve">, </w:t>
    </w:r>
    <w:r>
      <w:rPr>
        <w:sz w:val="18"/>
        <w:szCs w:val="18"/>
        <w:lang w:val="en-US"/>
      </w:rPr>
      <w:t>www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bitumplus</w:t>
    </w:r>
    <w:r w:rsidRPr="00DF1C00">
      <w:rPr>
        <w:sz w:val="18"/>
        <w:szCs w:val="18"/>
        <w:lang w:val="en-US"/>
      </w:rPr>
      <w:t>.</w:t>
    </w:r>
    <w:r>
      <w:rPr>
        <w:sz w:val="18"/>
        <w:szCs w:val="18"/>
        <w:lang w:val="en-US"/>
      </w:rPr>
      <w:t>com</w:t>
    </w:r>
  </w:p>
  <w:p w:rsidR="008929FC" w:rsidRPr="008929FC" w:rsidRDefault="008929FC">
    <w:pPr>
      <w:pStyle w:val="a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2008" w:rsidRDefault="001F2008" w:rsidP="008929FC">
      <w:pPr>
        <w:spacing w:after="0" w:line="240" w:lineRule="auto"/>
      </w:pPr>
      <w:r>
        <w:separator/>
      </w:r>
    </w:p>
  </w:footnote>
  <w:footnote w:type="continuationSeparator" w:id="1">
    <w:p w:rsidR="001F2008" w:rsidRDefault="001F2008" w:rsidP="00892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29FC"/>
    <w:rsid w:val="001F2008"/>
    <w:rsid w:val="00892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929F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29FC"/>
    <w:rPr>
      <w:rFonts w:ascii="Arial" w:eastAsia="Times New Roman" w:hAnsi="Arial" w:cs="Arial"/>
      <w:b/>
      <w:bCs/>
      <w:kern w:val="32"/>
      <w:sz w:val="32"/>
      <w:szCs w:val="32"/>
    </w:rPr>
  </w:style>
  <w:style w:type="table" w:styleId="a3">
    <w:name w:val="Table Grid"/>
    <w:basedOn w:val="a1"/>
    <w:rsid w:val="008929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92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929FC"/>
  </w:style>
  <w:style w:type="paragraph" w:styleId="a6">
    <w:name w:val="footer"/>
    <w:basedOn w:val="a"/>
    <w:link w:val="a7"/>
    <w:unhideWhenUsed/>
    <w:rsid w:val="00892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8929FC"/>
  </w:style>
  <w:style w:type="character" w:styleId="a8">
    <w:name w:val="Hyperlink"/>
    <w:basedOn w:val="a0"/>
    <w:rsid w:val="008929F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bitum@ua.fm" TargetMode="External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654</Characters>
  <Application>Microsoft Office Word</Application>
  <DocSecurity>0</DocSecurity>
  <Lines>5</Lines>
  <Paragraphs>1</Paragraphs>
  <ScaleCrop>false</ScaleCrop>
  <Company>HomeLab</Company>
  <LinksUpToDate>false</LinksUpToDate>
  <CharactersWithSpaces>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2010-02-21T07:05:00Z</cp:lastPrinted>
  <dcterms:created xsi:type="dcterms:W3CDTF">2010-02-21T07:04:00Z</dcterms:created>
  <dcterms:modified xsi:type="dcterms:W3CDTF">2010-02-21T07:05:00Z</dcterms:modified>
</cp:coreProperties>
</file>